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SimHei" w:hAnsi="SimSun" w:eastAsia="SimHei" w:cs="SimHei"/>
          <w:b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SimHei" w:hAnsi="SimSun" w:eastAsia="SimHei" w:cs="SimHei"/>
          <w:b/>
          <w:color w:val="000000"/>
          <w:kern w:val="0"/>
          <w:sz w:val="52"/>
          <w:szCs w:val="52"/>
          <w:lang w:val="en-US" w:eastAsia="zh-CN" w:bidi="ar"/>
        </w:rPr>
        <w:t>重庆惠科金渝光电科技有限公司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SimHei" w:hAnsi="SimSun" w:eastAsia="SimHei" w:cs="SimHei"/>
          <w:b/>
          <w:color w:val="000000"/>
          <w:kern w:val="0"/>
          <w:sz w:val="36"/>
          <w:szCs w:val="36"/>
          <w:lang w:val="en-US" w:eastAsia="zh-CN" w:bidi="ar"/>
        </w:rPr>
        <w:t>助理技术员招聘简章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Hei" w:hAnsi="SimSun" w:eastAsia="SimHei" w:cs="SimHei"/>
          <w:b/>
          <w:color w:val="000000"/>
          <w:kern w:val="0"/>
          <w:sz w:val="28"/>
          <w:szCs w:val="28"/>
          <w:lang w:val="en-US" w:eastAsia="zh-CN" w:bidi="ar"/>
        </w:rPr>
        <w:t>岗位要求：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</w:t>
      </w:r>
      <w:r>
        <w:rPr>
          <w:rFonts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18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—</w:t>
      </w: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40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岁，男女不限，中专</w:t>
      </w: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/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高中及以上学历；（小时工可以不要，但是不能转为长期工）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、身体健康，素质良好，无色盲、色弱；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、积极学习，良好的团队协作能力；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、有上进心，具有吃苦耐劳精神。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Hei" w:hAnsi="SimSun" w:eastAsia="SimHei" w:cs="SimHei"/>
          <w:b/>
          <w:color w:val="000000"/>
          <w:kern w:val="0"/>
          <w:sz w:val="28"/>
          <w:szCs w:val="28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、负责自动化产线生产监控；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、负责自动化产线生产记录；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、负责自动化产线生产异常汇报；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、负责自动化产线生产检测工作；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</w:pPr>
      <w:r>
        <w:rPr>
          <w:rFonts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、负责自动化产线生产支援，并配合</w:t>
      </w: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7S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执行。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7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、非技术助理岗位（上班安排）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Hei" w:hAnsi="SimSun" w:eastAsia="SimHei" w:cs="SimHei"/>
          <w:b/>
          <w:color w:val="000000"/>
          <w:kern w:val="0"/>
          <w:sz w:val="28"/>
          <w:szCs w:val="28"/>
          <w:lang w:val="en-US" w:eastAsia="zh-CN" w:bidi="ar"/>
        </w:rPr>
        <w:t>作息时间：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、适应两班倒工作制，穿无尘服；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、</w:t>
      </w: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10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小时工作</w:t>
      </w: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+2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小时就餐休息；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工作</w:t>
      </w: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天，休息</w:t>
      </w:r>
      <w:r>
        <w:rPr>
          <w:rFonts w:hint="eastAsia" w:ascii="Microsoft YaHei" w:hAnsi="Microsoft YaHei" w:eastAsia="Microsoft YaHei" w:cs="Microsoft YaHei"/>
          <w:color w:val="000000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天。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</w:pPr>
      <w:r>
        <w:rPr>
          <w:rFonts w:ascii="SimHei" w:hAnsi="SimSun" w:eastAsia="SimHei" w:cs="SimHei"/>
          <w:b/>
          <w:color w:val="000000"/>
          <w:kern w:val="0"/>
          <w:sz w:val="28"/>
          <w:szCs w:val="28"/>
          <w:lang w:val="en-US" w:eastAsia="zh-CN" w:bidi="ar"/>
        </w:rPr>
        <w:t>薪资结构：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15元一个小时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有夜班补贴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Hei" w:hAnsi="SimSun" w:eastAsia="SimHei" w:cs="SimHei"/>
          <w:b/>
          <w:color w:val="000000"/>
          <w:kern w:val="0"/>
          <w:sz w:val="28"/>
          <w:szCs w:val="28"/>
          <w:lang w:val="en-US" w:eastAsia="zh-CN" w:bidi="ar"/>
        </w:rPr>
        <w:t>福利配套：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免费宿舍[配备免费Wifi、洗衣机、空调、热水器等，厨房]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500元/月餐补</w:t>
      </w:r>
      <w:r>
        <w:rPr>
          <w:rFonts w:ascii="ChromeSansMM" w:hAnsi="ChromeSansMM" w:eastAsia="ChromeSansMM" w:cs="ChromeSansMM"/>
          <w:color w:val="000000"/>
          <w:kern w:val="0"/>
          <w:sz w:val="8"/>
          <w:szCs w:val="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imSun" w:hAnsi="SimSun" w:eastAsia="SimSun" w:cs="SimSun"/>
          <w:color w:val="000000"/>
          <w:kern w:val="0"/>
          <w:sz w:val="22"/>
          <w:szCs w:val="22"/>
          <w:lang w:val="en-US" w:eastAsia="zh-CN" w:bidi="ar"/>
        </w:rPr>
        <w:t>免费交通班车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SimHei" w:hAnsi="SimSun" w:eastAsia="SimHei" w:cs="SimHei"/>
          <w:b/>
          <w:color w:val="00000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SimHei" w:hAnsi="SimSun" w:eastAsia="SimHei" w:cs="SimHei"/>
          <w:b/>
          <w:color w:val="000000"/>
          <w:kern w:val="0"/>
          <w:sz w:val="28"/>
          <w:szCs w:val="28"/>
          <w:lang w:val="en-US" w:eastAsia="zh-CN" w:bidi="ar"/>
        </w:rPr>
        <w:t>18523722002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惠科金渝液晶面板第8.6代生产线项目是国内第一个由混合所有制企业主导建设的液晶面板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生产线项目，也是巴南区工业史上单笔投资金额最大的工业项目，总投资额为240亿人民币，为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重庆市政府的重大工程。其中一期投资120亿，占地600亩，建筑面积45万平方米。项目自2017</w:t>
      </w:r>
      <w:r>
        <w:rPr>
          <w:rFonts w:ascii="ChromeSansMM" w:hAnsi="ChromeSansMM" w:eastAsia="ChromeSansMM" w:cs="ChromeSansMM"/>
          <w:color w:val="000000"/>
          <w:kern w:val="0"/>
          <w:sz w:val="8"/>
          <w:szCs w:val="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年2月底点亮投产以来，产能利用率和良品率不断提升，2017年实现产值40亿元，2018年全年实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现产值61.57亿元。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18523722002</w:t>
      </w: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何老师</w:t>
      </w: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应聘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QQ</w:t>
      </w: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1444624493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公司地址：重庆市巴南区界石镇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东城大道惠金酒店旁笃卓人力资源部</w:t>
      </w:r>
    </w:p>
    <w:p>
      <w:pPr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6B2A26"/>
    <w:multiLevelType w:val="singleLevel"/>
    <w:tmpl w:val="E56B2A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A224E"/>
    <w:rsid w:val="39FA4368"/>
    <w:rsid w:val="52BA224E"/>
    <w:rsid w:val="71790C7C"/>
    <w:rsid w:val="7EC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2020-03-20T09:29:00Z</dcterms:created>
  <dc:creator>Administrator</dc:creator>
  <cp:lastModifiedBy>威尼斯的假面</cp:lastModifiedBy>
  <dcterms:modified xsi:type="dcterms:W3CDTF">2020-03-23T12:20:07Z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